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711"/>
        <w:widowControl w:val="true"/>
        <w:pBdr/>
        <w:spacing/>
        <w:ind/>
        <w:rPr/>
      </w:pPr>
      <w:r>
        <w:rPr>
          <w:color w:val="000000"/>
        </w:rPr>
        <w:t xml:space="preserve">Matthew Sessions</w:t>
      </w:r>
      <w:r>
        <w:rPr>
          <w:color w:val="000000"/>
        </w:rPr>
      </w:r>
    </w:p>
    <w:p>
      <w:pPr>
        <w:pStyle w:val="713"/>
        <w:widowControl w:val="true"/>
        <w:pBdr/>
        <w:spacing/>
        <w:ind/>
        <w:rPr/>
      </w:pPr>
      <w:r>
        <w:rPr>
          <w:color w:val="000000"/>
        </w:rPr>
        <w:t>Developer Experience &amp; AI Enablement | Developer Tooling &amp; Automation</w:t>
      </w:r>
    </w:p>
    <w:p>
      <w:pPr>
        <w:widowControl w:val="true"/>
        <w:pBdr/>
        <w:spacing w:after="20"/>
        <w:ind/>
        <w:rPr/>
      </w:pPr>
      <w:r>
        <w:t xml:space="preserve">615.600.1494 | </w:t>
      </w:r>
      <w:hyperlink r:id="rId10" w:tooltip="mailto:mattsessions@live.com" w:history="1">
        <w:r>
          <w:rPr>
            <w:color w:val="000000"/>
          </w:rPr>
          <w:t xml:space="preserve">mattsessions@pm.me</w:t>
        </w:r>
      </w:hyperlink>
      <w:r/>
      <w:r/>
    </w:p>
    <w:p>
      <w:pPr>
        <w:widowControl w:val="true"/>
        <w:pBdr/>
        <w:spacing w:after="20"/>
        <w:ind/>
        <w:rPr/>
      </w:pPr>
      <w:r/>
      <w:hyperlink r:id="rId11" w:tooltip="https://www.linkedin.com/in/mrsessionsit/" w:history="1">
        <w:r>
          <w:rPr>
            <w:color w:val="000000"/>
          </w:rPr>
          <w:t xml:space="preserve">linkedin.com/in/mrsessionsit</w:t>
        </w:r>
      </w:hyperlink>
      <w:r/>
      <w:r/>
    </w:p>
    <w:p>
      <w:pPr>
        <w:pStyle w:val="695"/>
        <w:widowControl w:val="true"/>
        <w:pBdr/>
        <w:spacing/>
        <w:ind/>
        <w:rPr/>
      </w:pPr>
      <w:r>
        <w:rPr>
          <w:color w:val="000000"/>
        </w:rPr>
        <w:t xml:space="preserve">Professional summary</w:t>
      </w:r>
      <w:r>
        <w:rPr>
          <w:color w:val="000000"/>
        </w:rPr>
      </w:r>
    </w:p>
    <w:p>
      <w:pPr>
        <w:widowControl w:val="true"/>
        <w:pBdr/>
        <w:spacing/>
        <w:ind/>
        <w:rPr/>
      </w:pPr>
      <w:r>
        <w:t>Consulting application engineer and architect with 10+ years of software engineering experience. Builds practical tools and workflows to solve difficult technical problems and help teams work more effectively. Led Azure DevOps migrations at HealthTrust and Local Government Corporation, including an organization-wide move from Rally that eliminated licensing costs. Helps colleagues adopt developer tools and AI workflows through demos and guidance.</w:t>
      </w:r>
    </w:p>
    <w:p>
      <w:pPr>
        <w:pStyle w:val="695"/>
        <w:widowControl w:val="true"/>
        <w:pBdr/>
        <w:spacing/>
        <w:ind/>
        <w:rPr/>
      </w:pPr>
      <w:r>
        <w:rPr>
          <w:color w:val="000000"/>
        </w:rPr>
        <w:t xml:space="preserve">Technical skills</w:t>
      </w:r>
      <w:r>
        <w:rPr>
          <w:color w:val="000000"/>
        </w:rPr>
      </w:r>
    </w:p>
    <w:p>
      <w:pPr>
        <w:widowControl w:val="true"/>
        <w:pBdr/>
        <w:spacing w:after="60"/>
        <w:ind/>
        <w:rPr/>
      </w:pPr>
      <w:r>
        <w:rPr>
          <w:b/>
        </w:rPr>
        <w:t xml:space="preserve">Engineering: </w:t>
      </w:r>
      <w:r>
        <w:rPr>
          <w:b w:val="0"/>
        </w:rPr>
        <w:t>Developer tooling, software architecture, technical planning, systems integration, workflow evaluation, demos and onboarding</w:t>
      </w:r>
    </w:p>
    <w:p>
      <w:pPr>
        <w:widowControl w:val="true"/>
        <w:pBdr/>
        <w:spacing w:after="60"/>
        <w:ind/>
        <w:rPr/>
      </w:pPr>
      <w:r>
        <w:rPr>
          <w:b/>
        </w:rPr>
        <w:t xml:space="preserve">AI tools and workflows: </w:t>
      </w:r>
      <w:r>
        <w:rPr>
          <w:b w:val="0"/>
        </w:rPr>
        <w:t>GitHub Copilot, OpenAI and Anthropic tools, OpenCode, Pi, LM Studio, skills and agents, experimental model orchestration</w:t>
      </w:r>
    </w:p>
    <w:p>
      <w:pPr>
        <w:widowControl w:val="true"/>
        <w:pBdr/>
        <w:spacing w:after="60"/>
        <w:ind/>
        <w:rPr/>
      </w:pPr>
      <w:r>
        <w:rPr>
          <w:b/>
        </w:rPr>
        <w:t xml:space="preserve">Languages: </w:t>
      </w:r>
      <w:r>
        <w:rPr>
          <w:b w:val="0"/>
        </w:rPr>
        <w:t>C#, SQL, JavaScript, Python, Go, HTML/CSS, PowerShell, Bash, JSON</w:t>
      </w:r>
    </w:p>
    <w:p>
      <w:pPr>
        <w:widowControl w:val="true"/>
        <w:pBdr/>
        <w:spacing w:after="60"/>
        <w:ind/>
        <w:rPr/>
      </w:pPr>
      <w:r>
        <w:rPr>
          <w:b/>
        </w:rPr>
        <w:t xml:space="preserve">Frameworks: </w:t>
      </w:r>
      <w:r>
        <w:rPr>
          <w:b w:val="0"/>
        </w:rPr>
        <w:t>.NET, Vue.js, React, WPF, WinForms</w:t>
      </w:r>
    </w:p>
    <w:p>
      <w:pPr>
        <w:widowControl w:val="true"/>
        <w:pBdr/>
        <w:spacing w:after="60"/>
        <w:ind/>
        <w:rPr/>
      </w:pPr>
      <w:r>
        <w:rPr>
          <w:b/>
        </w:rPr>
        <w:t xml:space="preserve">Delivery and tools: </w:t>
      </w:r>
      <w:r>
        <w:rPr>
          <w:b w:val="0"/>
        </w:rPr>
        <w:t>Azure DevOps, GitHub, Rally, LaunchDarkly, LinearB, TFS, Jenkins, UCD, Visual Studio, JetBrains, build and deployment pipelines</w:t>
      </w:r>
    </w:p>
    <w:p>
      <w:pPr>
        <w:widowControl w:val="true"/>
        <w:pBdr/>
        <w:spacing w:after="60"/>
        <w:ind/>
        <w:rPr/>
      </w:pPr>
      <w:r>
        <w:rPr>
          <w:b/>
        </w:rPr>
        <w:t xml:space="preserve">Platforms: </w:t>
      </w:r>
      <w:r>
        <w:rPr>
          <w:b w:val="0"/>
        </w:rPr>
        <w:t>Azure, Google Cloud, SQL Server, IIS, Windows, Active Directory, Azure AD</w:t>
      </w:r>
    </w:p>
    <w:p>
      <w:pPr>
        <w:pStyle w:val="695"/>
        <w:widowControl w:val="true"/>
        <w:pBdr/>
        <w:spacing/>
        <w:ind/>
        <w:rPr/>
      </w:pPr>
      <w:r>
        <w:rPr>
          <w:color w:val="000000"/>
        </w:rPr>
        <w:t xml:space="preserve">Professional experience</w:t>
      </w:r>
      <w:r>
        <w:rPr>
          <w:color w:val="000000"/>
        </w:rPr>
      </w:r>
    </w:p>
    <w:p>
      <w:pPr>
        <w:pStyle w:val="696"/>
        <w:widowControl w:val="true"/>
        <w:pBdr/>
        <w:tabs>
          <w:tab w:val="right" w:leader="none" w:pos="10224"/>
        </w:tabs>
        <w:spacing/>
        <w:ind/>
        <w:rPr/>
      </w:pPr>
      <w:r>
        <w:rPr>
          <w:color w:val="000000"/>
        </w:rPr>
        <w:t xml:space="preserve">Consulting Application Engineer / Architect</w:t>
      </w:r>
      <w:r>
        <w:rPr>
          <w:b w:val="0"/>
          <w:color w:val="000000"/>
        </w:rPr>
        <w:tab/>
        <w:t xml:space="preserve">Oct 2024 to Present</w:t>
      </w:r>
      <w:r>
        <w:rPr>
          <w:color w:val="000000"/>
        </w:rPr>
      </w:r>
    </w:p>
    <w:p>
      <w:pPr>
        <w:keepNext w:val="true"/>
        <w:widowControl w:val="true"/>
        <w:pBdr/>
        <w:spacing w:after="60"/>
        <w:ind/>
        <w:rPr/>
      </w:pPr>
      <w:r>
        <w:t xml:space="preserve">HealthTrust Performance Group | Nashville, TN | Remote</w:t>
      </w:r>
      <w:r/>
    </w:p>
    <w:p>
      <w:pPr>
        <w:pStyle w:val="725"/>
        <w:widowControl w:val="true"/>
        <w:numPr>
          <w:ilvl w:val="0"/>
          <w:numId w:val="10"/>
        </w:numPr>
        <w:pBdr/>
        <w:spacing/>
        <w:ind/>
        <w:rPr/>
      </w:pPr>
      <w:r>
        <w:t>Led technical planning and execution of an organization-wide Rally-to-Azure DevOps migration, enabling the company to cancel Rally and eliminate its licensing costs.</w:t>
      </w:r>
    </w:p>
    <w:p>
      <w:pPr>
        <w:pStyle w:val="725"/>
        <w:widowControl w:val="true"/>
        <w:numPr>
          <w:ilvl w:val="0"/>
          <w:numId w:val="10"/>
        </w:numPr>
        <w:pBdr/>
        <w:spacing/>
        <w:ind/>
        <w:rPr/>
      </w:pPr>
      <w:r>
        <w:t>Built a custom C# migration CLI with team-specific JSON configuration to accommodate different Rally workflows without requiring teams to standardize how they worked.</w:t>
      </w:r>
    </w:p>
    <w:p>
      <w:pPr>
        <w:pStyle w:val="725"/>
        <w:widowControl w:val="true"/>
        <w:numPr>
          <w:ilvl w:val="0"/>
          <w:numId w:val="10"/>
        </w:numPr>
        <w:pBdr/>
        <w:spacing/>
        <w:ind/>
        <w:rPr/>
      </w:pPr>
      <w:r>
        <w:t>Built a YAML action using Bash and jq for corporate runners, using the previous version tag and PR labels to automate semantic versioning, tagging, and deployment of PR code to lower environments.</w:t>
      </w:r>
    </w:p>
    <w:p>
      <w:pPr>
        <w:pStyle w:val="725"/>
        <w:widowControl w:val="true"/>
        <w:numPr>
          <w:ilvl w:val="0"/>
          <w:numId w:val="10"/>
        </w:numPr>
        <w:pBdr/>
        <w:spacing/>
        <w:ind/>
        <w:rPr/>
      </w:pPr>
      <w:r>
        <w:t>Delivered technical demos on Azure DevOps, LaunchDarkly feature flagging, and AI workflows; supported team onboarding to Azure DevOps.</w:t>
      </w:r>
    </w:p>
    <w:p>
      <w:pPr>
        <w:pStyle w:val="725"/>
        <w:widowControl w:val="true"/>
        <w:numPr>
          <w:ilvl w:val="0"/>
          <w:numId w:val="10"/>
        </w:numPr>
        <w:pBdr/>
        <w:spacing/>
        <w:ind/>
        <w:rPr/>
      </w:pPr>
      <w:r>
        <w:t>Participated in the company's GitHub Copilot pilot, evaluated its use for engineering work, and advised colleagues on working within AI credit limits.</w:t>
      </w:r>
    </w:p>
    <w:p>
      <w:pPr>
        <w:pStyle w:val="725"/>
        <w:widowControl w:val="true"/>
        <w:numPr>
          <w:ilvl w:val="0"/>
          <w:numId w:val="10"/>
        </w:numPr>
        <w:pBdr/>
        <w:spacing/>
        <w:ind/>
        <w:rPr/>
      </w:pPr>
      <w:r>
        <w:t>Developed and tested an experimental orchestration workflow on real user stories, using AI skills, agents, and a parent model to coordinate analysis across models and repositories and propose change plans for human approval.</w:t>
      </w:r>
    </w:p>
    <w:p>
      <w:pPr>
        <w:pStyle w:val="725"/>
        <w:widowControl w:val="true"/>
        <w:numPr>
          <w:ilvl w:val="0"/>
          <w:numId w:val="10"/>
        </w:numPr>
        <w:pBdr/>
        <w:spacing/>
        <w:ind/>
        <w:rPr/>
      </w:pPr>
      <w:r>
        <w:t>Led a proof of concept for LinearB.</w:t>
      </w:r>
    </w:p>
    <w:p>
      <w:pPr>
        <w:pStyle w:val="696"/>
        <w:widowControl w:val="true"/>
        <w:pBdr/>
        <w:tabs>
          <w:tab w:val="right" w:leader="none" w:pos="10224"/>
        </w:tabs>
        <w:spacing/>
        <w:ind/>
        <w:rPr/>
      </w:pPr>
      <w:r>
        <w:rPr>
          <w:color w:val="000000"/>
        </w:rPr>
        <w:t xml:space="preserve">Senior Application Engineer (Lead)</w:t>
      </w:r>
      <w:r>
        <w:rPr>
          <w:b w:val="0"/>
          <w:color w:val="000000"/>
        </w:rPr>
        <w:tab/>
        <w:t xml:space="preserve">Apr 2023 to Oct 2024</w:t>
      </w:r>
      <w:r>
        <w:rPr>
          <w:color w:val="000000"/>
        </w:rPr>
      </w:r>
    </w:p>
    <w:p>
      <w:pPr>
        <w:keepNext w:val="true"/>
        <w:widowControl w:val="true"/>
        <w:pBdr/>
        <w:spacing w:after="60"/>
        <w:ind/>
        <w:rPr/>
      </w:pPr>
      <w:r>
        <w:t xml:space="preserve">HealthTrust Performance Group | Nashville, TN | Remote</w:t>
      </w:r>
      <w:r/>
    </w:p>
    <w:p>
      <w:pPr>
        <w:pStyle w:val="725"/>
        <w:widowControl w:val="true"/>
        <w:numPr>
          <w:ilvl w:val="0"/>
          <w:numId w:val="10"/>
        </w:numPr>
        <w:pBdr/>
        <w:spacing/>
        <w:ind/>
        <w:rPr/>
      </w:pPr>
      <w:r>
        <w:t xml:space="preserve">Led application development and support, continuing the HCA/HealthTrust assignment begun through Insight Global.</w:t>
      </w:r>
      <w:r/>
    </w:p>
    <w:p>
      <w:pPr>
        <w:pStyle w:val="725"/>
        <w:widowControl w:val="true"/>
        <w:numPr>
          <w:ilvl w:val="0"/>
          <w:numId w:val="10"/>
        </w:numPr>
        <w:pBdr/>
        <w:spacing/>
        <w:ind/>
        <w:rPr/>
      </w:pPr>
      <w:r>
        <w:t>Built a tool to automate local IIS setup for a complex application development environment, including creation of a local HTTPS certificate for authentication.</w:t>
      </w:r>
    </w:p>
    <w:p>
      <w:pPr>
        <w:pStyle w:val="696"/>
        <w:pageBreakBefore/>
        <w:widowControl w:val="true"/>
        <w:pBdr/>
        <w:tabs>
          <w:tab w:val="right" w:leader="none" w:pos="10224"/>
        </w:tabs>
        <w:spacing/>
        <w:ind/>
        <w:rPr/>
      </w:pPr>
      <w:r>
        <w:rPr>
          <w:color w:val="000000"/>
        </w:rPr>
        <w:t xml:space="preserve">Senior Application Engineer (Lead)</w:t>
      </w:r>
      <w:r>
        <w:rPr>
          <w:b w:val="0"/>
          <w:color w:val="000000"/>
        </w:rPr>
        <w:tab/>
        <w:t xml:space="preserve">Sep 2022 to Apr 2023</w:t>
      </w:r>
      <w:r>
        <w:rPr>
          <w:color w:val="000000"/>
        </w:rPr>
      </w:r>
    </w:p>
    <w:p>
      <w:pPr>
        <w:keepNext w:val="true"/>
        <w:widowControl w:val="true"/>
        <w:pBdr/>
        <w:spacing w:after="60"/>
        <w:ind/>
        <w:rPr/>
      </w:pPr>
      <w:r>
        <w:t xml:space="preserve">Insight Global | Nashville, TN | Remote</w:t>
      </w:r>
      <w:r/>
    </w:p>
    <w:p>
      <w:pPr>
        <w:pStyle w:val="725"/>
        <w:widowControl w:val="true"/>
        <w:numPr>
          <w:ilvl w:val="0"/>
          <w:numId w:val="10"/>
        </w:numPr>
        <w:pBdr/>
        <w:spacing/>
        <w:ind/>
        <w:rPr/>
      </w:pPr>
      <w:r>
        <w:t xml:space="preserve">Served as lead developer for a new HCA/HealthTrust team in a contract-to-hire assignment.</w:t>
      </w:r>
      <w:r/>
    </w:p>
    <w:p>
      <w:pPr>
        <w:pStyle w:val="725"/>
        <w:widowControl w:val="true"/>
        <w:numPr>
          <w:ilvl w:val="0"/>
          <w:numId w:val="10"/>
        </w:numPr>
        <w:pBdr/>
        <w:spacing/>
        <w:ind/>
        <w:rPr/>
      </w:pPr>
      <w:r>
        <w:t xml:space="preserve">Delivered new implementations within existing Procurement and Supply Chain software and provided application support.</w:t>
      </w:r>
      <w:r/>
    </w:p>
    <w:p>
      <w:pPr>
        <w:pStyle w:val="696"/>
        <w:pageBreakBefore w:val="0"/>
        <w:widowControl w:val="true"/>
        <w:pBdr/>
        <w:tabs>
          <w:tab w:val="right" w:leader="none" w:pos="10224"/>
        </w:tabs>
        <w:spacing/>
        <w:ind/>
        <w:rPr/>
      </w:pPr>
      <w:r>
        <w:rPr>
          <w:color w:val="000000"/>
        </w:rPr>
        <w:t xml:space="preserve">Software Developer</w:t>
      </w:r>
      <w:r>
        <w:rPr>
          <w:b w:val="0"/>
          <w:color w:val="000000"/>
        </w:rPr>
        <w:tab/>
        <w:t xml:space="preserve">Sep 2019 to Aug 2022</w:t>
      </w:r>
      <w:r>
        <w:rPr>
          <w:color w:val="000000"/>
        </w:rPr>
      </w:r>
    </w:p>
    <w:p>
      <w:pPr>
        <w:keepNext w:val="true"/>
        <w:widowControl w:val="true"/>
        <w:pBdr/>
        <w:spacing w:after="60"/>
        <w:ind/>
        <w:rPr/>
      </w:pPr>
      <w:r>
        <w:t xml:space="preserve">Local Government Corporation | Columbia, TN | Remote</w:t>
      </w:r>
      <w:r/>
    </w:p>
    <w:p>
      <w:pPr>
        <w:pStyle w:val="725"/>
        <w:widowControl w:val="true"/>
        <w:numPr>
          <w:ilvl w:val="0"/>
          <w:numId w:val="10"/>
        </w:numPr>
        <w:pBdr/>
        <w:spacing/>
        <w:ind/>
        <w:rPr/>
      </w:pPr>
      <w:r>
        <w:t xml:space="preserve">Developed municipal applications using .NET Framework, .NET 6+, SQL, Azure, and Vue.js.</w:t>
      </w:r>
      <w:r/>
    </w:p>
    <w:p>
      <w:pPr>
        <w:pStyle w:val="725"/>
        <w:widowControl w:val="true"/>
        <w:numPr>
          <w:ilvl w:val="0"/>
          <w:numId w:val="10"/>
        </w:numPr>
        <w:pBdr/>
        <w:spacing/>
        <w:ind/>
        <w:rPr/>
      </w:pPr>
      <w:r>
        <w:t>Led project migrations to Azure DevOps and configured task automation and build and deployment pipelines for Azure and on-premises applications.</w:t>
      </w:r>
    </w:p>
    <w:p>
      <w:pPr>
        <w:pStyle w:val="725"/>
        <w:widowControl w:val="true"/>
        <w:numPr>
          <w:ilvl w:val="0"/>
          <w:numId w:val="10"/>
        </w:numPr>
        <w:pBdr/>
        <w:spacing/>
        <w:ind/>
        <w:rPr/>
      </w:pPr>
      <w:r>
        <w:t xml:space="preserve">Created deployment pipelines to update certificates across customer servers.</w:t>
      </w:r>
      <w:r/>
    </w:p>
    <w:p>
      <w:pPr>
        <w:pStyle w:val="695"/>
        <w:pageBreakBefore w:val="0"/>
        <w:widowControl w:val="true"/>
        <w:pBdr/>
        <w:spacing w:before="0"/>
        <w:ind/>
        <w:rPr/>
      </w:pPr>
      <w:r>
        <w:rPr>
          <w:color w:val="000000"/>
        </w:rPr>
        <w:t xml:space="preserve">Additional professional experience</w:t>
      </w:r>
      <w:r>
        <w:rPr>
          <w:color w:val="000000"/>
        </w:rPr>
      </w:r>
    </w:p>
    <w:p>
      <w:pPr>
        <w:pStyle w:val="696"/>
        <w:widowControl w:val="true"/>
        <w:pBdr/>
        <w:tabs>
          <w:tab w:val="right" w:leader="none" w:pos="10224"/>
        </w:tabs>
        <w:spacing/>
        <w:ind/>
        <w:rPr/>
      </w:pPr>
      <w:r>
        <w:rPr>
          <w:color w:val="000000"/>
        </w:rPr>
        <w:t xml:space="preserve">Senior Analyst</w:t>
      </w:r>
      <w:r>
        <w:rPr>
          <w:b w:val="0"/>
          <w:color w:val="000000"/>
        </w:rPr>
        <w:tab/>
        <w:t xml:space="preserve">Dec 2017 to Sep 2019</w:t>
      </w:r>
      <w:r>
        <w:rPr>
          <w:color w:val="000000"/>
        </w:rPr>
      </w:r>
    </w:p>
    <w:p>
      <w:pPr>
        <w:keepNext w:val="true"/>
        <w:widowControl w:val="true"/>
        <w:pBdr/>
        <w:spacing w:after="60"/>
        <w:ind/>
        <w:rPr/>
      </w:pPr>
      <w:r>
        <w:t xml:space="preserve">Avanade | Nashville, TN</w:t>
      </w:r>
      <w:r/>
    </w:p>
    <w:p>
      <w:pPr>
        <w:pStyle w:val="725"/>
        <w:widowControl w:val="true"/>
        <w:numPr>
          <w:ilvl w:val="0"/>
          <w:numId w:val="10"/>
        </w:numPr>
        <w:pBdr/>
        <w:spacing/>
        <w:ind/>
        <w:rPr/>
      </w:pPr>
      <w:r>
        <w:t xml:space="preserve">Continued technical leadership for Duck Creek Policy during application retirement, including security updates and application support.</w:t>
      </w:r>
      <w:r/>
    </w:p>
    <w:p>
      <w:pPr>
        <w:pStyle w:val="725"/>
        <w:widowControl w:val="true"/>
        <w:numPr>
          <w:ilvl w:val="0"/>
          <w:numId w:val="10"/>
        </w:numPr>
        <w:pBdr/>
        <w:spacing/>
        <w:ind/>
        <w:rPr/>
      </w:pPr>
      <w:r>
        <w:t xml:space="preserve">Automated policy data migration with C# to support handoff to another team.</w:t>
      </w:r>
      <w:r/>
    </w:p>
    <w:p>
      <w:pPr>
        <w:pStyle w:val="696"/>
        <w:widowControl w:val="true"/>
        <w:pBdr/>
        <w:tabs>
          <w:tab w:val="right" w:leader="none" w:pos="10224"/>
        </w:tabs>
        <w:spacing/>
        <w:ind/>
        <w:rPr/>
      </w:pPr>
      <w:r>
        <w:rPr>
          <w:color w:val="000000"/>
        </w:rPr>
        <w:t xml:space="preserve">Analyst, ERP Software Development</w:t>
      </w:r>
      <w:r>
        <w:rPr>
          <w:b w:val="0"/>
          <w:color w:val="000000"/>
        </w:rPr>
        <w:tab/>
        <w:t xml:space="preserve">Nov 2016 to Dec 2017</w:t>
      </w:r>
      <w:r>
        <w:rPr>
          <w:color w:val="000000"/>
        </w:rPr>
      </w:r>
    </w:p>
    <w:p>
      <w:pPr>
        <w:keepNext w:val="true"/>
        <w:widowControl w:val="true"/>
        <w:pBdr/>
        <w:spacing w:after="60"/>
        <w:ind/>
        <w:rPr/>
      </w:pPr>
      <w:r>
        <w:t xml:space="preserve">Avanade | Nashville, TN</w:t>
      </w:r>
      <w:r/>
    </w:p>
    <w:p>
      <w:pPr>
        <w:pStyle w:val="725"/>
        <w:widowControl w:val="true"/>
        <w:numPr>
          <w:ilvl w:val="0"/>
          <w:numId w:val="10"/>
        </w:numPr>
        <w:pBdr/>
        <w:spacing/>
        <w:ind/>
        <w:rPr/>
      </w:pPr>
      <w:r>
        <w:t xml:space="preserve">Completed the initial Duck Creek Claims implementation, then served as Tech Lead for Duck Creek Policy retirement, C#/.NET integrations, and application support.</w:t>
      </w:r>
      <w:r/>
    </w:p>
    <w:p>
      <w:pPr>
        <w:pStyle w:val="696"/>
        <w:widowControl w:val="true"/>
        <w:pBdr/>
        <w:tabs>
          <w:tab w:val="right" w:leader="none" w:pos="10224"/>
        </w:tabs>
        <w:spacing/>
        <w:ind/>
        <w:rPr/>
      </w:pPr>
      <w:r>
        <w:rPr>
          <w:color w:val="000000"/>
        </w:rPr>
        <w:t xml:space="preserve">ASR, Associate Software Engineering</w:t>
      </w:r>
      <w:r>
        <w:rPr>
          <w:b w:val="0"/>
          <w:color w:val="000000"/>
        </w:rPr>
        <w:tab/>
        <w:t xml:space="preserve">Jan 2016 to Nov 2016</w:t>
      </w:r>
      <w:r>
        <w:rPr>
          <w:color w:val="000000"/>
        </w:rPr>
      </w:r>
    </w:p>
    <w:p>
      <w:pPr>
        <w:keepNext w:val="true"/>
        <w:widowControl w:val="true"/>
        <w:pBdr/>
        <w:spacing w:after="60"/>
        <w:ind/>
        <w:rPr/>
      </w:pPr>
      <w:r>
        <w:t xml:space="preserve">Avanade | Nashville, TN</w:t>
      </w:r>
      <w:r/>
    </w:p>
    <w:p>
      <w:pPr>
        <w:pStyle w:val="725"/>
        <w:widowControl w:val="true"/>
        <w:numPr>
          <w:ilvl w:val="0"/>
          <w:numId w:val="10"/>
        </w:numPr>
        <w:pBdr/>
        <w:spacing/>
        <w:ind/>
        <w:rPr/>
      </w:pPr>
      <w:r>
        <w:t xml:space="preserve">Delivered Duck Creek Claims client work from design through development and defect fixes using C#, .NET, JavaScript, and SQL.</w:t>
      </w:r>
      <w:r/>
    </w:p>
    <w:p>
      <w:pPr>
        <w:pStyle w:val="695"/>
        <w:widowControl w:val="true"/>
        <w:pBdr/>
        <w:spacing/>
        <w:ind/>
        <w:rPr/>
      </w:pPr>
      <w:r>
        <w:rPr>
          <w:color w:val="000000"/>
        </w:rPr>
        <w:t xml:space="preserve">Education</w:t>
      </w:r>
      <w:r>
        <w:rPr>
          <w:color w:val="000000"/>
        </w:rPr>
      </w:r>
    </w:p>
    <w:p>
      <w:pPr>
        <w:keepNext w:val="true"/>
        <w:widowControl w:val="true"/>
        <w:pBdr/>
        <w:spacing/>
        <w:ind/>
        <w:rPr/>
      </w:pPr>
      <w:r>
        <w:rPr>
          <w:b/>
        </w:rPr>
        <w:t xml:space="preserve">Bachelor of Science in Information Technology</w:t>
      </w:r>
      <w:r/>
    </w:p>
    <w:p>
      <w:pPr>
        <w:widowControl w:val="true"/>
        <w:pBdr/>
        <w:spacing w:after="20"/>
        <w:ind/>
        <w:rPr/>
      </w:pPr>
      <w:r>
        <w:t xml:space="preserve">University of Phoenix | 2015 to 2017</w:t>
      </w:r>
      <w:r/>
    </w:p>
    <w:p>
      <w:pPr>
        <w:widowControl w:val="true"/>
        <w:pBdr/>
        <w:spacing w:after="100"/>
        <w:ind/>
        <w:rPr/>
      </w:pPr>
      <w:r>
        <w:t xml:space="preserve">Advanced Software Developer Certificate included in degree program.</w:t>
      </w:r>
      <w:r/>
    </w:p>
    <w:p>
      <w:pPr>
        <w:keepNext w:val="true"/>
        <w:widowControl w:val="true"/>
        <w:pBdr/>
        <w:spacing/>
        <w:ind/>
        <w:rPr/>
      </w:pPr>
      <w:r>
        <w:rPr>
          <w:b/>
        </w:rPr>
        <w:t xml:space="preserve">Associate of Arts in Computer Programming</w:t>
      </w:r>
      <w:r/>
    </w:p>
    <w:p>
      <w:pPr>
        <w:widowControl w:val="true"/>
        <w:pBdr/>
        <w:spacing w:after="20"/>
        <w:ind/>
        <w:rPr/>
      </w:pPr>
      <w:r>
        <w:t xml:space="preserve">University of Phoenix | 2013 to 2015</w:t>
      </w:r>
      <w:r/>
    </w:p>
    <w:p>
      <w:pPr>
        <w:pStyle w:val="695"/>
        <w:widowControl w:val="true"/>
        <w:pBdr/>
        <w:spacing/>
        <w:ind/>
        <w:rPr/>
      </w:pPr>
      <w:r>
        <w:rPr>
          <w:color w:val="000000"/>
        </w:rPr>
        <w:t xml:space="preserve">Certifications</w:t>
      </w:r>
      <w:r>
        <w:rPr>
          <w:color w:val="000000"/>
        </w:rPr>
      </w:r>
    </w:p>
    <w:p>
      <w:pPr>
        <w:widowControl w:val="true"/>
        <w:pBdr/>
        <w:spacing/>
        <w:ind/>
        <w:rPr/>
      </w:pPr>
      <w:r>
        <w:t xml:space="preserve">HDI CSR | Issued Jan 2015     ITILv3 | Issued Dec 2014</w:t>
      </w:r>
      <w:r/>
    </w:p>
    <w:sectPr>
      <w:footnotePr/>
      <w:endnotePr/>
      <w:type w:val="nextPage"/>
      <w:pgSz w:h="15840" w:orient="portrait" w:w="12240"/>
      <w:pgMar w:top="936" w:right="1008" w:bottom="936" w:left="1008" w:header="432" w:footer="432"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w:panose1 w:val="050401020108070707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730"/>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729"/>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727"/>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726"/>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72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72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lvl w:ilvl="0">
      <w:isLgl w:val="false"/>
      <w:lvlJc w:val="left"/>
      <w:lvlText w:val="•"/>
      <w:numFmt w:val="bullet"/>
      <w:pPr>
        <w:pBdr/>
        <w:spacing/>
        <w:ind w:hanging="216" w:left="216"/>
      </w:pPr>
      <w:rPr>
        <w:rFonts w:ascii="Arial" w:hAnsi="Aria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0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0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0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0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0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0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0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0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0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0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0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0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0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0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0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0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0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0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0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0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0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0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0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0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0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0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0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0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0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0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0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0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0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0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0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0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0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0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0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0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0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0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0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0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0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0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0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0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0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0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0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0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0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0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0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0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0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0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0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0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0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0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0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0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0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0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0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0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0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0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0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0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0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0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0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0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0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0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0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0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0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0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0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0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0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0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0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0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0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0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0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0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0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0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0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0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0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0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0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0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0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0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0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0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0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0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0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1">
    <w:name w:val="footnote text"/>
    <w:basedOn w:val="690"/>
    <w:link w:val="182"/>
    <w:uiPriority w:val="99"/>
    <w:semiHidden/>
    <w:unhideWhenUsed/>
    <w:pPr>
      <w:pBdr/>
      <w:spacing w:after="0" w:line="240" w:lineRule="auto"/>
      <w:ind/>
    </w:pPr>
    <w:rPr>
      <w:sz w:val="20"/>
      <w:szCs w:val="20"/>
    </w:rPr>
  </w:style>
  <w:style w:type="character" w:styleId="182">
    <w:name w:val="Footnote Text Char"/>
    <w:basedOn w:val="704"/>
    <w:link w:val="181"/>
    <w:uiPriority w:val="99"/>
    <w:semiHidden/>
    <w:pPr>
      <w:pBdr/>
      <w:spacing/>
      <w:ind/>
    </w:pPr>
    <w:rPr>
      <w:sz w:val="20"/>
      <w:szCs w:val="20"/>
    </w:rPr>
  </w:style>
  <w:style w:type="character" w:styleId="183">
    <w:name w:val="footnote reference"/>
    <w:basedOn w:val="704"/>
    <w:uiPriority w:val="99"/>
    <w:semiHidden/>
    <w:unhideWhenUsed/>
    <w:pPr>
      <w:pBdr/>
      <w:spacing/>
      <w:ind/>
    </w:pPr>
    <w:rPr>
      <w:vertAlign w:val="superscript"/>
    </w:rPr>
  </w:style>
  <w:style w:type="paragraph" w:styleId="184">
    <w:name w:val="endnote text"/>
    <w:basedOn w:val="690"/>
    <w:link w:val="185"/>
    <w:uiPriority w:val="99"/>
    <w:semiHidden/>
    <w:unhideWhenUsed/>
    <w:pPr>
      <w:pBdr/>
      <w:spacing w:after="0" w:line="240" w:lineRule="auto"/>
      <w:ind/>
    </w:pPr>
    <w:rPr>
      <w:sz w:val="20"/>
      <w:szCs w:val="20"/>
    </w:rPr>
  </w:style>
  <w:style w:type="character" w:styleId="185">
    <w:name w:val="Endnote Text Char"/>
    <w:basedOn w:val="704"/>
    <w:link w:val="184"/>
    <w:uiPriority w:val="99"/>
    <w:semiHidden/>
    <w:pPr>
      <w:pBdr/>
      <w:spacing/>
      <w:ind/>
    </w:pPr>
    <w:rPr>
      <w:sz w:val="20"/>
      <w:szCs w:val="20"/>
    </w:rPr>
  </w:style>
  <w:style w:type="character" w:styleId="186">
    <w:name w:val="endnote reference"/>
    <w:basedOn w:val="704"/>
    <w:uiPriority w:val="99"/>
    <w:semiHidden/>
    <w:unhideWhenUsed/>
    <w:pPr>
      <w:pBdr/>
      <w:spacing/>
      <w:ind/>
    </w:pPr>
    <w:rPr>
      <w:vertAlign w:val="superscript"/>
    </w:rPr>
  </w:style>
  <w:style w:type="character" w:styleId="187">
    <w:name w:val="Hyperlink"/>
    <w:basedOn w:val="704"/>
    <w:uiPriority w:val="99"/>
    <w:unhideWhenUsed/>
    <w:pPr>
      <w:pBdr/>
      <w:spacing/>
      <w:ind/>
    </w:pPr>
    <w:rPr>
      <w:color w:val="0563c1" w:themeColor="hyperlink"/>
      <w:u w:val="single"/>
    </w:rPr>
  </w:style>
  <w:style w:type="character" w:styleId="188">
    <w:name w:val="FollowedHyperlink"/>
    <w:basedOn w:val="704"/>
    <w:uiPriority w:val="99"/>
    <w:semiHidden/>
    <w:unhideWhenUsed/>
    <w:pPr>
      <w:pBdr/>
      <w:spacing/>
      <w:ind/>
    </w:pPr>
    <w:rPr>
      <w:color w:val="954f72" w:themeColor="followedHyperlink"/>
      <w:u w:val="single"/>
    </w:rPr>
  </w:style>
  <w:style w:type="paragraph" w:styleId="189">
    <w:name w:val="toc 1"/>
    <w:basedOn w:val="690"/>
    <w:next w:val="690"/>
    <w:uiPriority w:val="39"/>
    <w:unhideWhenUsed/>
    <w:pPr>
      <w:pBdr/>
      <w:spacing w:after="100"/>
      <w:ind/>
    </w:pPr>
  </w:style>
  <w:style w:type="paragraph" w:styleId="190">
    <w:name w:val="toc 2"/>
    <w:basedOn w:val="690"/>
    <w:next w:val="690"/>
    <w:uiPriority w:val="39"/>
    <w:unhideWhenUsed/>
    <w:pPr>
      <w:pBdr/>
      <w:spacing w:after="100"/>
      <w:ind w:left="220"/>
    </w:pPr>
  </w:style>
  <w:style w:type="paragraph" w:styleId="191">
    <w:name w:val="toc 3"/>
    <w:basedOn w:val="690"/>
    <w:next w:val="690"/>
    <w:uiPriority w:val="39"/>
    <w:unhideWhenUsed/>
    <w:pPr>
      <w:pBdr/>
      <w:spacing w:after="100"/>
      <w:ind w:left="440"/>
    </w:pPr>
  </w:style>
  <w:style w:type="paragraph" w:styleId="192">
    <w:name w:val="toc 4"/>
    <w:basedOn w:val="690"/>
    <w:next w:val="690"/>
    <w:uiPriority w:val="39"/>
    <w:unhideWhenUsed/>
    <w:pPr>
      <w:pBdr/>
      <w:spacing w:after="100"/>
      <w:ind w:left="660"/>
    </w:pPr>
  </w:style>
  <w:style w:type="paragraph" w:styleId="193">
    <w:name w:val="toc 5"/>
    <w:basedOn w:val="690"/>
    <w:next w:val="690"/>
    <w:uiPriority w:val="39"/>
    <w:unhideWhenUsed/>
    <w:pPr>
      <w:pBdr/>
      <w:spacing w:after="100"/>
      <w:ind w:left="880"/>
    </w:pPr>
  </w:style>
  <w:style w:type="paragraph" w:styleId="194">
    <w:name w:val="toc 6"/>
    <w:basedOn w:val="690"/>
    <w:next w:val="690"/>
    <w:uiPriority w:val="39"/>
    <w:unhideWhenUsed/>
    <w:pPr>
      <w:pBdr/>
      <w:spacing w:after="100"/>
      <w:ind w:left="1100"/>
    </w:pPr>
  </w:style>
  <w:style w:type="paragraph" w:styleId="195">
    <w:name w:val="toc 7"/>
    <w:basedOn w:val="690"/>
    <w:next w:val="690"/>
    <w:uiPriority w:val="39"/>
    <w:unhideWhenUsed/>
    <w:pPr>
      <w:pBdr/>
      <w:spacing w:after="100"/>
      <w:ind w:left="1320"/>
    </w:pPr>
  </w:style>
  <w:style w:type="paragraph" w:styleId="196">
    <w:name w:val="toc 8"/>
    <w:basedOn w:val="690"/>
    <w:next w:val="690"/>
    <w:uiPriority w:val="39"/>
    <w:unhideWhenUsed/>
    <w:pPr>
      <w:pBdr/>
      <w:spacing w:after="100"/>
      <w:ind w:left="1540"/>
    </w:pPr>
  </w:style>
  <w:style w:type="paragraph" w:styleId="197">
    <w:name w:val="toc 9"/>
    <w:basedOn w:val="690"/>
    <w:next w:val="690"/>
    <w:uiPriority w:val="39"/>
    <w:unhideWhenUsed/>
    <w:pPr>
      <w:pBdr/>
      <w:spacing w:after="100"/>
      <w:ind w:left="1760"/>
    </w:pPr>
  </w:style>
  <w:style w:type="character" w:styleId="198">
    <w:name w:val="Placeholder Text"/>
    <w:basedOn w:val="704"/>
    <w:uiPriority w:val="99"/>
    <w:semiHidden/>
    <w:pPr>
      <w:pBdr/>
      <w:spacing/>
      <w:ind/>
    </w:pPr>
    <w:rPr>
      <w:color w:val="666666"/>
    </w:rPr>
  </w:style>
  <w:style w:type="paragraph" w:styleId="209">
    <w:name w:val="table of figures"/>
    <w:basedOn w:val="690"/>
    <w:next w:val="690"/>
    <w:uiPriority w:val="99"/>
    <w:unhideWhenUsed/>
    <w:pPr>
      <w:pBdr/>
      <w:spacing w:after="0" w:afterAutospacing="0"/>
      <w:ind/>
    </w:pPr>
  </w:style>
  <w:style w:type="paragraph" w:styleId="690" w:default="1">
    <w:name w:val="Normal"/>
    <w:qFormat/>
    <w:pPr>
      <w:pBdr/>
      <w:spacing w:after="60" w:line="245" w:lineRule="auto"/>
      <w:ind/>
    </w:pPr>
    <w:rPr>
      <w:rFonts w:ascii="Arial" w:hAnsi="Arial" w:eastAsia="Arial" w:cs="Arial"/>
      <w:color w:val="000000"/>
      <w:sz w:val="22"/>
    </w:rPr>
  </w:style>
  <w:style w:type="paragraph" w:styleId="691">
    <w:name w:val="Header"/>
    <w:basedOn w:val="690"/>
    <w:link w:val="692"/>
    <w:uiPriority w:val="99"/>
    <w:unhideWhenUsed/>
    <w:pPr>
      <w:pBdr/>
      <w:tabs>
        <w:tab w:val="center" w:leader="none" w:pos="4680"/>
        <w:tab w:val="right" w:leader="none" w:pos="9360"/>
      </w:tabs>
      <w:spacing w:after="0" w:line="240" w:lineRule="auto"/>
      <w:ind/>
    </w:pPr>
  </w:style>
  <w:style w:type="character" w:styleId="692" w:customStyle="1">
    <w:name w:val="Header Char"/>
    <w:basedOn w:val="704"/>
    <w:link w:val="691"/>
    <w:uiPriority w:val="99"/>
    <w:pPr>
      <w:pBdr/>
      <w:spacing/>
      <w:ind/>
    </w:pPr>
  </w:style>
  <w:style w:type="paragraph" w:styleId="693">
    <w:name w:val="Footer"/>
    <w:basedOn w:val="690"/>
    <w:link w:val="694"/>
    <w:uiPriority w:val="99"/>
    <w:unhideWhenUsed/>
    <w:pPr>
      <w:pBdr/>
      <w:tabs>
        <w:tab w:val="center" w:leader="none" w:pos="4680"/>
        <w:tab w:val="right" w:leader="none" w:pos="9360"/>
      </w:tabs>
      <w:spacing w:after="0" w:line="240" w:lineRule="auto"/>
      <w:ind/>
    </w:pPr>
  </w:style>
  <w:style w:type="character" w:styleId="694" w:customStyle="1">
    <w:name w:val="Footer Char"/>
    <w:basedOn w:val="704"/>
    <w:link w:val="693"/>
    <w:uiPriority w:val="99"/>
    <w:pPr>
      <w:pBdr/>
      <w:spacing/>
      <w:ind/>
    </w:pPr>
  </w:style>
  <w:style w:type="paragraph" w:styleId="695">
    <w:name w:val="Heading 1"/>
    <w:basedOn w:val="690"/>
    <w:next w:val="690"/>
    <w:link w:val="708"/>
    <w:uiPriority w:val="9"/>
    <w:qFormat/>
    <w:pPr>
      <w:keepNext w:val="true"/>
      <w:keepLines w:val="true"/>
      <w:pBdr/>
      <w:spacing w:after="80" w:before="200" w:line="245" w:lineRule="auto"/>
      <w:ind/>
      <w:outlineLvl w:val="0"/>
    </w:pPr>
    <w:rPr>
      <w:rFonts w:ascii="Arial" w:hAnsi="Arial" w:eastAsia="Arial" w:cs="Arial"/>
      <w:b/>
      <w:bCs/>
      <w:color w:val="000000"/>
      <w:sz w:val="24"/>
      <w:szCs w:val="28"/>
    </w:rPr>
  </w:style>
  <w:style w:type="paragraph" w:styleId="696">
    <w:name w:val="Heading 2"/>
    <w:basedOn w:val="690"/>
    <w:next w:val="690"/>
    <w:link w:val="709"/>
    <w:uiPriority w:val="9"/>
    <w:unhideWhenUsed/>
    <w:qFormat/>
    <w:pPr>
      <w:keepNext w:val="true"/>
      <w:keepLines w:val="true"/>
      <w:pBdr/>
      <w:spacing w:after="20" w:before="140" w:line="245" w:lineRule="auto"/>
      <w:ind/>
      <w:outlineLvl w:val="1"/>
    </w:pPr>
    <w:rPr>
      <w:rFonts w:ascii="Arial" w:hAnsi="Arial" w:eastAsia="Arial" w:cs="Arial"/>
      <w:b/>
      <w:bCs/>
      <w:color w:val="000000"/>
      <w:sz w:val="22"/>
      <w:szCs w:val="26"/>
    </w:rPr>
  </w:style>
  <w:style w:type="paragraph" w:styleId="697">
    <w:name w:val="Heading 3"/>
    <w:basedOn w:val="690"/>
    <w:next w:val="690"/>
    <w:link w:val="710"/>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698">
    <w:name w:val="Heading 4"/>
    <w:basedOn w:val="690"/>
    <w:next w:val="690"/>
    <w:link w:val="738"/>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699">
    <w:name w:val="Heading 5"/>
    <w:basedOn w:val="690"/>
    <w:next w:val="690"/>
    <w:link w:val="739"/>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700">
    <w:name w:val="Heading 6"/>
    <w:basedOn w:val="690"/>
    <w:next w:val="690"/>
    <w:link w:val="740"/>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701">
    <w:name w:val="Heading 7"/>
    <w:basedOn w:val="690"/>
    <w:next w:val="690"/>
    <w:link w:val="741"/>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702">
    <w:name w:val="Heading 8"/>
    <w:basedOn w:val="690"/>
    <w:next w:val="690"/>
    <w:link w:val="742"/>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703">
    <w:name w:val="Heading 9"/>
    <w:basedOn w:val="690"/>
    <w:next w:val="690"/>
    <w:link w:val="743"/>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704" w:default="1">
    <w:name w:val="Default Paragraph Font"/>
    <w:uiPriority w:val="1"/>
    <w:semiHidden/>
    <w:unhideWhenUsed/>
    <w:pPr>
      <w:pBdr/>
      <w:spacing/>
      <w:ind/>
    </w:pPr>
  </w:style>
  <w:style w:type="table" w:styleId="70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06" w:default="1">
    <w:name w:val="No List"/>
    <w:uiPriority w:val="99"/>
    <w:semiHidden/>
    <w:unhideWhenUsed/>
    <w:pPr>
      <w:pBdr/>
      <w:spacing/>
      <w:ind/>
    </w:pPr>
  </w:style>
  <w:style w:type="paragraph" w:styleId="707">
    <w:name w:val="No Spacing"/>
    <w:uiPriority w:val="1"/>
    <w:qFormat/>
    <w:pPr>
      <w:pBdr/>
      <w:spacing w:after="0" w:line="240" w:lineRule="auto"/>
      <w:ind/>
    </w:pPr>
  </w:style>
  <w:style w:type="character" w:styleId="708" w:customStyle="1">
    <w:name w:val="Heading 1 Char"/>
    <w:basedOn w:val="704"/>
    <w:link w:val="695"/>
    <w:uiPriority w:val="9"/>
    <w:pPr>
      <w:pBdr/>
      <w:spacing/>
      <w:ind/>
    </w:pPr>
    <w:rPr>
      <w:rFonts w:asciiTheme="majorHAnsi" w:hAnsiTheme="majorHAnsi" w:eastAsiaTheme="majorEastAsia" w:cstheme="majorBidi"/>
      <w:b/>
      <w:bCs/>
      <w:color w:val="365f91" w:themeColor="accent1" w:themeShade="BF"/>
      <w:sz w:val="28"/>
      <w:szCs w:val="28"/>
    </w:rPr>
  </w:style>
  <w:style w:type="character" w:styleId="709" w:customStyle="1">
    <w:name w:val="Heading 2 Char"/>
    <w:basedOn w:val="704"/>
    <w:link w:val="696"/>
    <w:uiPriority w:val="9"/>
    <w:pPr>
      <w:pBdr/>
      <w:spacing/>
      <w:ind/>
    </w:pPr>
    <w:rPr>
      <w:rFonts w:asciiTheme="majorHAnsi" w:hAnsiTheme="majorHAnsi" w:eastAsiaTheme="majorEastAsia" w:cstheme="majorBidi"/>
      <w:b/>
      <w:bCs/>
      <w:color w:val="4f81bd" w:themeColor="accent1"/>
      <w:sz w:val="26"/>
      <w:szCs w:val="26"/>
    </w:rPr>
  </w:style>
  <w:style w:type="character" w:styleId="710" w:customStyle="1">
    <w:name w:val="Heading 3 Char"/>
    <w:basedOn w:val="704"/>
    <w:link w:val="697"/>
    <w:uiPriority w:val="9"/>
    <w:pPr>
      <w:pBdr/>
      <w:spacing/>
      <w:ind/>
    </w:pPr>
    <w:rPr>
      <w:rFonts w:asciiTheme="majorHAnsi" w:hAnsiTheme="majorHAnsi" w:eastAsiaTheme="majorEastAsia" w:cstheme="majorBidi"/>
      <w:b/>
      <w:bCs/>
      <w:color w:val="4f81bd" w:themeColor="accent1"/>
    </w:rPr>
  </w:style>
  <w:style w:type="paragraph" w:styleId="711">
    <w:name w:val="Title"/>
    <w:basedOn w:val="690"/>
    <w:next w:val="690"/>
    <w:link w:val="712"/>
    <w:uiPriority w:val="10"/>
    <w:qFormat/>
    <w:pPr>
      <w:keepNext w:val="true"/>
      <w:pBdr/>
      <w:spacing w:after="60" w:line="245" w:lineRule="auto"/>
      <w:ind/>
      <w:contextualSpacing w:val="true"/>
    </w:pPr>
    <w:rPr>
      <w:rFonts w:ascii="Arial" w:hAnsi="Arial" w:eastAsia="Arial" w:cs="Arial"/>
      <w:b/>
      <w:color w:val="000000"/>
      <w:spacing w:val="5"/>
      <w:sz w:val="44"/>
      <w:szCs w:val="52"/>
    </w:rPr>
  </w:style>
  <w:style w:type="character" w:styleId="712" w:customStyle="1">
    <w:name w:val="Title Char"/>
    <w:basedOn w:val="704"/>
    <w:link w:val="711"/>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713">
    <w:name w:val="Subtitle"/>
    <w:basedOn w:val="690"/>
    <w:next w:val="690"/>
    <w:link w:val="714"/>
    <w:uiPriority w:val="11"/>
    <w:qFormat/>
    <w:pPr>
      <w:keepNext w:val="true"/>
      <w:numPr>
        <w:ilvl w:val="1"/>
      </w:numPr>
      <w:pBdr/>
      <w:spacing w:after="80" w:line="245" w:lineRule="auto"/>
      <w:ind/>
    </w:pPr>
    <w:rPr>
      <w:rFonts w:ascii="Arial" w:hAnsi="Arial" w:eastAsia="Arial" w:cs="Arial"/>
      <w:b/>
      <w:i w:val="0"/>
      <w:iCs/>
      <w:color w:val="000000"/>
      <w:spacing w:val="15"/>
      <w:sz w:val="24"/>
      <w:szCs w:val="24"/>
    </w:rPr>
  </w:style>
  <w:style w:type="character" w:styleId="714" w:customStyle="1">
    <w:name w:val="Subtitle Char"/>
    <w:basedOn w:val="704"/>
    <w:link w:val="713"/>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715">
    <w:name w:val="List Paragraph"/>
    <w:basedOn w:val="690"/>
    <w:uiPriority w:val="34"/>
    <w:qFormat/>
    <w:pPr>
      <w:pBdr/>
      <w:spacing/>
      <w:ind w:left="720"/>
      <w:contextualSpacing w:val="true"/>
    </w:pPr>
  </w:style>
  <w:style w:type="paragraph" w:styleId="716">
    <w:name w:val="Body Text"/>
    <w:basedOn w:val="690"/>
    <w:link w:val="717"/>
    <w:uiPriority w:val="99"/>
    <w:unhideWhenUsed/>
    <w:pPr>
      <w:pBdr/>
      <w:spacing w:after="120"/>
      <w:ind/>
    </w:pPr>
  </w:style>
  <w:style w:type="character" w:styleId="717" w:customStyle="1">
    <w:name w:val="Body Text Char"/>
    <w:basedOn w:val="704"/>
    <w:link w:val="716"/>
    <w:uiPriority w:val="99"/>
    <w:pPr>
      <w:pBdr/>
      <w:spacing/>
      <w:ind/>
    </w:pPr>
  </w:style>
  <w:style w:type="paragraph" w:styleId="718">
    <w:name w:val="Body Text 2"/>
    <w:basedOn w:val="690"/>
    <w:link w:val="719"/>
    <w:uiPriority w:val="99"/>
    <w:unhideWhenUsed/>
    <w:pPr>
      <w:pBdr/>
      <w:spacing w:after="120" w:line="480" w:lineRule="auto"/>
      <w:ind/>
    </w:pPr>
  </w:style>
  <w:style w:type="character" w:styleId="719" w:customStyle="1">
    <w:name w:val="Body Text 2 Char"/>
    <w:basedOn w:val="704"/>
    <w:link w:val="718"/>
    <w:uiPriority w:val="99"/>
    <w:pPr>
      <w:pBdr/>
      <w:spacing/>
      <w:ind/>
    </w:pPr>
  </w:style>
  <w:style w:type="paragraph" w:styleId="720">
    <w:name w:val="Body Text 3"/>
    <w:basedOn w:val="690"/>
    <w:link w:val="721"/>
    <w:uiPriority w:val="99"/>
    <w:unhideWhenUsed/>
    <w:pPr>
      <w:pBdr/>
      <w:spacing w:after="120"/>
      <w:ind/>
    </w:pPr>
    <w:rPr>
      <w:sz w:val="16"/>
      <w:szCs w:val="16"/>
    </w:rPr>
  </w:style>
  <w:style w:type="character" w:styleId="721" w:customStyle="1">
    <w:name w:val="Body Text 3 Char"/>
    <w:basedOn w:val="704"/>
    <w:link w:val="720"/>
    <w:uiPriority w:val="99"/>
    <w:pPr>
      <w:pBdr/>
      <w:spacing/>
      <w:ind/>
    </w:pPr>
    <w:rPr>
      <w:sz w:val="16"/>
      <w:szCs w:val="16"/>
    </w:rPr>
  </w:style>
  <w:style w:type="paragraph" w:styleId="722">
    <w:name w:val="List"/>
    <w:basedOn w:val="690"/>
    <w:uiPriority w:val="99"/>
    <w:unhideWhenUsed/>
    <w:pPr>
      <w:pBdr/>
      <w:spacing/>
      <w:ind w:hanging="360" w:left="360"/>
      <w:contextualSpacing w:val="true"/>
    </w:pPr>
  </w:style>
  <w:style w:type="paragraph" w:styleId="723">
    <w:name w:val="List 2"/>
    <w:basedOn w:val="690"/>
    <w:uiPriority w:val="99"/>
    <w:unhideWhenUsed/>
    <w:pPr>
      <w:pBdr/>
      <w:spacing/>
      <w:ind w:hanging="360" w:left="720"/>
      <w:contextualSpacing w:val="true"/>
    </w:pPr>
  </w:style>
  <w:style w:type="paragraph" w:styleId="724">
    <w:name w:val="List 3"/>
    <w:basedOn w:val="690"/>
    <w:uiPriority w:val="99"/>
    <w:unhideWhenUsed/>
    <w:pPr>
      <w:pBdr/>
      <w:spacing/>
      <w:ind w:hanging="360" w:left="1080"/>
      <w:contextualSpacing w:val="true"/>
    </w:pPr>
  </w:style>
  <w:style w:type="paragraph" w:styleId="725">
    <w:name w:val="List Bullet"/>
    <w:basedOn w:val="690"/>
    <w:uiPriority w:val="99"/>
    <w:unhideWhenUsed/>
    <w:pPr>
      <w:keepLines w:val="true"/>
      <w:numPr>
        <w:numId w:val="1"/>
      </w:numPr>
      <w:pBdr/>
      <w:spacing w:after="60" w:line="245" w:lineRule="auto"/>
      <w:ind w:hanging="216" w:left="216"/>
      <w:contextualSpacing w:val="true"/>
    </w:pPr>
    <w:rPr>
      <w:rFonts w:ascii="Arial" w:hAnsi="Arial" w:eastAsia="Arial" w:cs="Arial"/>
      <w:color w:val="000000"/>
      <w:sz w:val="22"/>
    </w:rPr>
  </w:style>
  <w:style w:type="paragraph" w:styleId="726">
    <w:name w:val="List Bullet 2"/>
    <w:basedOn w:val="690"/>
    <w:uiPriority w:val="99"/>
    <w:unhideWhenUsed/>
    <w:pPr>
      <w:numPr>
        <w:numId w:val="2"/>
      </w:numPr>
      <w:pBdr/>
      <w:spacing/>
      <w:ind/>
      <w:contextualSpacing w:val="true"/>
    </w:pPr>
  </w:style>
  <w:style w:type="paragraph" w:styleId="727">
    <w:name w:val="List Bullet 3"/>
    <w:basedOn w:val="690"/>
    <w:uiPriority w:val="99"/>
    <w:unhideWhenUsed/>
    <w:pPr>
      <w:numPr>
        <w:numId w:val="3"/>
      </w:numPr>
      <w:pBdr/>
      <w:spacing/>
      <w:ind/>
      <w:contextualSpacing w:val="true"/>
    </w:pPr>
  </w:style>
  <w:style w:type="paragraph" w:styleId="728">
    <w:name w:val="List Number"/>
    <w:basedOn w:val="690"/>
    <w:uiPriority w:val="99"/>
    <w:unhideWhenUsed/>
    <w:pPr>
      <w:numPr>
        <w:numId w:val="5"/>
      </w:numPr>
      <w:pBdr/>
      <w:spacing/>
      <w:ind/>
      <w:contextualSpacing w:val="true"/>
    </w:pPr>
  </w:style>
  <w:style w:type="paragraph" w:styleId="729">
    <w:name w:val="List Number 2"/>
    <w:basedOn w:val="690"/>
    <w:uiPriority w:val="99"/>
    <w:unhideWhenUsed/>
    <w:pPr>
      <w:numPr>
        <w:numId w:val="6"/>
      </w:numPr>
      <w:pBdr/>
      <w:spacing/>
      <w:ind/>
      <w:contextualSpacing w:val="true"/>
    </w:pPr>
  </w:style>
  <w:style w:type="paragraph" w:styleId="730">
    <w:name w:val="List Number 3"/>
    <w:basedOn w:val="690"/>
    <w:uiPriority w:val="99"/>
    <w:unhideWhenUsed/>
    <w:pPr>
      <w:numPr>
        <w:numId w:val="7"/>
      </w:numPr>
      <w:pBdr/>
      <w:spacing/>
      <w:ind/>
      <w:contextualSpacing w:val="true"/>
    </w:pPr>
  </w:style>
  <w:style w:type="paragraph" w:styleId="731">
    <w:name w:val="List Continue"/>
    <w:basedOn w:val="690"/>
    <w:uiPriority w:val="99"/>
    <w:unhideWhenUsed/>
    <w:pPr>
      <w:pBdr/>
      <w:spacing w:after="120"/>
      <w:ind w:left="360"/>
      <w:contextualSpacing w:val="true"/>
    </w:pPr>
  </w:style>
  <w:style w:type="paragraph" w:styleId="732">
    <w:name w:val="List Continue 2"/>
    <w:basedOn w:val="690"/>
    <w:uiPriority w:val="99"/>
    <w:unhideWhenUsed/>
    <w:pPr>
      <w:pBdr/>
      <w:spacing w:after="120"/>
      <w:ind w:left="720"/>
      <w:contextualSpacing w:val="true"/>
    </w:pPr>
  </w:style>
  <w:style w:type="paragraph" w:styleId="733">
    <w:name w:val="List Continue 3"/>
    <w:basedOn w:val="690"/>
    <w:uiPriority w:val="99"/>
    <w:unhideWhenUsed/>
    <w:pPr>
      <w:pBdr/>
      <w:spacing w:after="120"/>
      <w:ind w:left="1080"/>
      <w:contextualSpacing w:val="true"/>
    </w:pPr>
  </w:style>
  <w:style w:type="paragraph" w:styleId="734">
    <w:name w:val="macro"/>
    <w:link w:val="735"/>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735" w:customStyle="1">
    <w:name w:val="Macro Text Char"/>
    <w:basedOn w:val="704"/>
    <w:link w:val="734"/>
    <w:uiPriority w:val="99"/>
    <w:pPr>
      <w:pBdr/>
      <w:spacing/>
      <w:ind/>
    </w:pPr>
    <w:rPr>
      <w:rFonts w:ascii="Courier" w:hAnsi="Courier"/>
      <w:sz w:val="20"/>
      <w:szCs w:val="20"/>
    </w:rPr>
  </w:style>
  <w:style w:type="paragraph" w:styleId="736">
    <w:name w:val="Quote"/>
    <w:basedOn w:val="690"/>
    <w:next w:val="690"/>
    <w:link w:val="737"/>
    <w:uiPriority w:val="29"/>
    <w:qFormat/>
    <w:pPr>
      <w:pBdr/>
      <w:spacing/>
      <w:ind/>
    </w:pPr>
    <w:rPr>
      <w:i/>
      <w:iCs/>
      <w:color w:val="000000" w:themeColor="text1"/>
    </w:rPr>
  </w:style>
  <w:style w:type="character" w:styleId="737" w:customStyle="1">
    <w:name w:val="Quote Char"/>
    <w:basedOn w:val="704"/>
    <w:link w:val="736"/>
    <w:uiPriority w:val="29"/>
    <w:pPr>
      <w:pBdr/>
      <w:spacing/>
      <w:ind/>
    </w:pPr>
    <w:rPr>
      <w:i/>
      <w:iCs/>
      <w:color w:val="000000" w:themeColor="text1"/>
    </w:rPr>
  </w:style>
  <w:style w:type="character" w:styleId="738" w:customStyle="1">
    <w:name w:val="Heading 4 Char"/>
    <w:basedOn w:val="704"/>
    <w:link w:val="698"/>
    <w:uiPriority w:val="9"/>
    <w:semiHidden/>
    <w:pPr>
      <w:pBdr/>
      <w:spacing/>
      <w:ind/>
    </w:pPr>
    <w:rPr>
      <w:rFonts w:asciiTheme="majorHAnsi" w:hAnsiTheme="majorHAnsi" w:eastAsiaTheme="majorEastAsia" w:cstheme="majorBidi"/>
      <w:b/>
      <w:bCs/>
      <w:i/>
      <w:iCs/>
      <w:color w:val="4f81bd" w:themeColor="accent1"/>
    </w:rPr>
  </w:style>
  <w:style w:type="character" w:styleId="739" w:customStyle="1">
    <w:name w:val="Heading 5 Char"/>
    <w:basedOn w:val="704"/>
    <w:link w:val="699"/>
    <w:uiPriority w:val="9"/>
    <w:semiHidden/>
    <w:pPr>
      <w:pBdr/>
      <w:spacing/>
      <w:ind/>
    </w:pPr>
    <w:rPr>
      <w:rFonts w:asciiTheme="majorHAnsi" w:hAnsiTheme="majorHAnsi" w:eastAsiaTheme="majorEastAsia" w:cstheme="majorBidi"/>
      <w:color w:val="243f60" w:themeColor="accent1" w:themeShade="7F"/>
    </w:rPr>
  </w:style>
  <w:style w:type="character" w:styleId="740" w:customStyle="1">
    <w:name w:val="Heading 6 Char"/>
    <w:basedOn w:val="704"/>
    <w:link w:val="700"/>
    <w:uiPriority w:val="9"/>
    <w:semiHidden/>
    <w:pPr>
      <w:pBdr/>
      <w:spacing/>
      <w:ind/>
    </w:pPr>
    <w:rPr>
      <w:rFonts w:asciiTheme="majorHAnsi" w:hAnsiTheme="majorHAnsi" w:eastAsiaTheme="majorEastAsia" w:cstheme="majorBidi"/>
      <w:i/>
      <w:iCs/>
      <w:color w:val="243f60" w:themeColor="accent1" w:themeShade="7F"/>
    </w:rPr>
  </w:style>
  <w:style w:type="character" w:styleId="741" w:customStyle="1">
    <w:name w:val="Heading 7 Char"/>
    <w:basedOn w:val="704"/>
    <w:link w:val="701"/>
    <w:uiPriority w:val="9"/>
    <w:semiHidden/>
    <w:pPr>
      <w:pBdr/>
      <w:spacing/>
      <w:ind/>
    </w:pPr>
    <w:rPr>
      <w:rFonts w:asciiTheme="majorHAnsi" w:hAnsiTheme="majorHAnsi" w:eastAsiaTheme="majorEastAsia" w:cstheme="majorBidi"/>
      <w:i/>
      <w:iCs/>
      <w:color w:val="404040" w:themeColor="text1" w:themeTint="BF"/>
    </w:rPr>
  </w:style>
  <w:style w:type="character" w:styleId="742" w:customStyle="1">
    <w:name w:val="Heading 8 Char"/>
    <w:basedOn w:val="704"/>
    <w:link w:val="702"/>
    <w:uiPriority w:val="9"/>
    <w:semiHidden/>
    <w:pPr>
      <w:pBdr/>
      <w:spacing/>
      <w:ind/>
    </w:pPr>
    <w:rPr>
      <w:rFonts w:asciiTheme="majorHAnsi" w:hAnsiTheme="majorHAnsi" w:eastAsiaTheme="majorEastAsia" w:cstheme="majorBidi"/>
      <w:color w:val="4f81bd" w:themeColor="accent1"/>
      <w:sz w:val="20"/>
      <w:szCs w:val="20"/>
    </w:rPr>
  </w:style>
  <w:style w:type="character" w:styleId="743" w:customStyle="1">
    <w:name w:val="Heading 9 Char"/>
    <w:basedOn w:val="704"/>
    <w:link w:val="703"/>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744">
    <w:name w:val="Caption"/>
    <w:basedOn w:val="690"/>
    <w:next w:val="690"/>
    <w:uiPriority w:val="35"/>
    <w:semiHidden/>
    <w:unhideWhenUsed/>
    <w:qFormat/>
    <w:pPr>
      <w:pBdr/>
      <w:spacing w:line="240" w:lineRule="auto"/>
      <w:ind/>
    </w:pPr>
    <w:rPr>
      <w:b/>
      <w:bCs/>
      <w:color w:val="4f81bd" w:themeColor="accent1"/>
      <w:sz w:val="18"/>
      <w:szCs w:val="18"/>
    </w:rPr>
  </w:style>
  <w:style w:type="character" w:styleId="745">
    <w:name w:val="Strong"/>
    <w:basedOn w:val="704"/>
    <w:uiPriority w:val="22"/>
    <w:qFormat/>
    <w:pPr>
      <w:pBdr/>
      <w:spacing/>
      <w:ind/>
    </w:pPr>
    <w:rPr>
      <w:b/>
      <w:bCs/>
    </w:rPr>
  </w:style>
  <w:style w:type="character" w:styleId="746">
    <w:name w:val="Emphasis"/>
    <w:basedOn w:val="704"/>
    <w:uiPriority w:val="20"/>
    <w:qFormat/>
    <w:pPr>
      <w:pBdr/>
      <w:spacing/>
      <w:ind/>
    </w:pPr>
    <w:rPr>
      <w:i/>
      <w:iCs/>
    </w:rPr>
  </w:style>
  <w:style w:type="paragraph" w:styleId="747">
    <w:name w:val="Intense Quote"/>
    <w:basedOn w:val="690"/>
    <w:next w:val="690"/>
    <w:link w:val="748"/>
    <w:uiPriority w:val="30"/>
    <w:qFormat/>
    <w:pPr>
      <w:pBdr/>
      <w:spacing w:after="280" w:before="200"/>
      <w:ind w:right="936" w:left="936"/>
    </w:pPr>
    <w:rPr>
      <w:b/>
      <w:bCs/>
      <w:i/>
      <w:iCs/>
      <w:color w:val="4f81bd" w:themeColor="accent1"/>
    </w:rPr>
  </w:style>
  <w:style w:type="character" w:styleId="748" w:customStyle="1">
    <w:name w:val="Intense Quote Char"/>
    <w:basedOn w:val="704"/>
    <w:link w:val="747"/>
    <w:uiPriority w:val="30"/>
    <w:pPr>
      <w:pBdr/>
      <w:spacing/>
      <w:ind/>
    </w:pPr>
    <w:rPr>
      <w:b/>
      <w:bCs/>
      <w:i/>
      <w:iCs/>
      <w:color w:val="4f81bd" w:themeColor="accent1"/>
    </w:rPr>
  </w:style>
  <w:style w:type="character" w:styleId="749">
    <w:name w:val="Subtle Emphasis"/>
    <w:basedOn w:val="704"/>
    <w:uiPriority w:val="19"/>
    <w:qFormat/>
    <w:pPr>
      <w:pBdr/>
      <w:spacing/>
      <w:ind/>
    </w:pPr>
    <w:rPr>
      <w:i/>
      <w:iCs/>
      <w:color w:val="808080" w:themeColor="text1" w:themeTint="7F"/>
    </w:rPr>
  </w:style>
  <w:style w:type="character" w:styleId="750">
    <w:name w:val="Intense Emphasis"/>
    <w:basedOn w:val="704"/>
    <w:uiPriority w:val="21"/>
    <w:qFormat/>
    <w:pPr>
      <w:pBdr/>
      <w:spacing/>
      <w:ind/>
    </w:pPr>
    <w:rPr>
      <w:b/>
      <w:bCs/>
      <w:i/>
      <w:iCs/>
      <w:color w:val="4f81bd" w:themeColor="accent1"/>
    </w:rPr>
  </w:style>
  <w:style w:type="character" w:styleId="751">
    <w:name w:val="Subtle Reference"/>
    <w:basedOn w:val="704"/>
    <w:uiPriority w:val="31"/>
    <w:qFormat/>
    <w:pPr>
      <w:pBdr/>
      <w:spacing/>
      <w:ind/>
    </w:pPr>
    <w:rPr>
      <w:smallCaps/>
      <w:color w:val="c0504d" w:themeColor="accent2"/>
      <w:u w:val="single"/>
    </w:rPr>
  </w:style>
  <w:style w:type="character" w:styleId="752">
    <w:name w:val="Intense Reference"/>
    <w:basedOn w:val="704"/>
    <w:uiPriority w:val="32"/>
    <w:qFormat/>
    <w:pPr>
      <w:pBdr/>
      <w:spacing/>
      <w:ind/>
    </w:pPr>
    <w:rPr>
      <w:b/>
      <w:bCs/>
      <w:smallCaps/>
      <w:color w:val="c0504d" w:themeColor="accent2"/>
      <w:spacing w:val="5"/>
      <w:u w:val="single"/>
    </w:rPr>
  </w:style>
  <w:style w:type="character" w:styleId="753">
    <w:name w:val="Book Title"/>
    <w:basedOn w:val="704"/>
    <w:uiPriority w:val="33"/>
    <w:qFormat/>
    <w:pPr>
      <w:pBdr/>
      <w:spacing/>
      <w:ind/>
    </w:pPr>
    <w:rPr>
      <w:b/>
      <w:bCs/>
      <w:smallCaps/>
      <w:spacing w:val="5"/>
    </w:rPr>
  </w:style>
  <w:style w:type="paragraph" w:styleId="754">
    <w:name w:val="TOC Heading"/>
    <w:basedOn w:val="695"/>
    <w:next w:val="690"/>
    <w:uiPriority w:val="39"/>
    <w:semiHidden/>
    <w:unhideWhenUsed/>
    <w:qFormat/>
    <w:pPr>
      <w:pBdr/>
      <w:spacing/>
      <w:ind/>
      <w:outlineLvl w:val="9"/>
    </w:pPr>
  </w:style>
  <w:style w:type="table" w:styleId="755">
    <w:name w:val="Table Grid"/>
    <w:basedOn w:val="70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Light Shading"/>
    <w:basedOn w:val="705"/>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Light Shading Accent 1"/>
    <w:basedOn w:val="705"/>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Light Shading Accent 2"/>
    <w:basedOn w:val="705"/>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ght Shading Accent 3"/>
    <w:basedOn w:val="705"/>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ght Shading Accent 4"/>
    <w:basedOn w:val="705"/>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ght Shading Accent 5"/>
    <w:basedOn w:val="705"/>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ght Shading Accent 6"/>
    <w:basedOn w:val="705"/>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ght List"/>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ght List Accent 1"/>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ght List Accent 2"/>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ght List Accent 3"/>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ght List Accent 4"/>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ght List Accent 5"/>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ght List Accent 6"/>
    <w:basedOn w:val="705"/>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ght Grid"/>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ght Grid Accent 1"/>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ght Grid Accent 2"/>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ght Grid Accent 3"/>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ght Grid Accent 4"/>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ght Grid Accent 5"/>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ght Grid Accent 6"/>
    <w:basedOn w:val="705"/>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Medium Shading 1"/>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Medium Shading 1 Accent 1"/>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Medium Shading 1 Accent 2"/>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Medium Shading 1 Accent 3"/>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Medium Shading 1 Accent 4"/>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Medium Shading 1 Accent 5"/>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Medium Shading 1 Accent 6"/>
    <w:basedOn w:val="705"/>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Medium Shading 2"/>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Medium Shading 2 Accent 1"/>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Medium Shading 2 Accent 2"/>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Medium Shading 2 Accent 3"/>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Medium Shading 2 Accent 4"/>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Medium Shading 2 Accent 5"/>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Medium Shading 2 Accent 6"/>
    <w:basedOn w:val="705"/>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Medium List 1"/>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Medium List 1 Accent 1"/>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Medium List 1 Accent 2"/>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Medium List 1 Accent 3"/>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Medium List 1 Accent 4"/>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Medium List 1 Accent 5"/>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Medium List 1 Accent 6"/>
    <w:basedOn w:val="705"/>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Medium List 2"/>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Medium List 2 Accent 1"/>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Medium List 2 Accent 2"/>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Medium List 2 Accent 3"/>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Medium List 2 Accent 4"/>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Medium List 2 Accent 5"/>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Medium List 2 Accent 6"/>
    <w:basedOn w:val="705"/>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Medium Grid 1"/>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Medium Grid 1 Accent 1"/>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Medium Grid 1 Accent 2"/>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Medium Grid 1 Accent 3"/>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Medium Grid 1 Accent 4"/>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Medium Grid 1 Accent 5"/>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Medium Grid 1 Accent 6"/>
    <w:basedOn w:val="705"/>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Medium Grid 2"/>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Medium Grid 2 Accent 1"/>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Medium Grid 2 Accent 2"/>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Medium Grid 2 Accent 3"/>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Medium Grid 2 Accent 4"/>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Medium Grid 2 Accent 5"/>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Medium Grid 2 Accent 6"/>
    <w:basedOn w:val="705"/>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Medium Grid 3"/>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Medium Grid 3 Accent 1"/>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Medium Grid 3 Accent 2"/>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Medium Grid 3 Accent 3"/>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Medium Grid 3 Accent 4"/>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Medium Grid 3 Accent 5"/>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Medium Grid 3 Accent 6"/>
    <w:basedOn w:val="705"/>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Dark List"/>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Dark List Accent 1"/>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Dark List Accent 2"/>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Dark List Accent 3"/>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Dark List Accent 4"/>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Dark List Accent 5"/>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Dark List Accent 6"/>
    <w:basedOn w:val="705"/>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Colorful Shading"/>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Colorful Shading Accent 1"/>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Colorful Shading Accent 2"/>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Colorful Shading Accent 3"/>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Colorful Shading Accent 4"/>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Colorful Shading Accent 5"/>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Colorful Shading Accent 6"/>
    <w:basedOn w:val="705"/>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Colorful List"/>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Colorful List Accent 1"/>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Colorful List Accent 2"/>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Colorful List Accent 3"/>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Colorful List Accent 4"/>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Colorful List Accent 5"/>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Colorful List Accent 6"/>
    <w:basedOn w:val="705"/>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Colorful Grid"/>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Colorful Grid Accent 1"/>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Colorful Grid Accent 2"/>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Colorful Grid Accent 3"/>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Colorful Grid Accent 4"/>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Colorful Grid Accent 5"/>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Colorful Grid Accent 6"/>
    <w:basedOn w:val="705"/>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ustomXml" Target="../customXml/item1.xml"/><Relationship Id="rId10" Type="http://schemas.openxmlformats.org/officeDocument/2006/relationships/hyperlink" Target="mailto:mattsessions@pm.me" TargetMode="External"/><Relationship Id="rId11" Type="http://schemas.openxmlformats.org/officeDocument/2006/relationships/hyperlink" Target="https://www.linkedin.com/in/mrsessionsit/"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Sessions Resume</dc:title>
  <dc:subject>Developer tooling and AI enablement</dc:subject>
  <dc:creator>Matthew Sessions</dc:creator>
  <cp:keywords>developer tooling, AI enablement, Azure DevOps, C#, GitHub Copilot</cp:keywords>
  <dc:description/>
  <cp:revision>2</cp:revision>
  <dcterms:created xsi:type="dcterms:W3CDTF">2013-12-23T23:15:00Z</dcterms:created>
  <dcterms:modified xsi:type="dcterms:W3CDTF">2026-09-25T22:13:53Z</dcterms:modified>
  <cp:category/>
</cp:coreProperties>
</file>